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51A" w:rsidRPr="00C7351A" w:rsidRDefault="00C7351A" w:rsidP="00C7351A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C7351A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об объектах спорта, приспособленных для использования инвалидами и лицами с ограниченными возможностями здоровья</w:t>
      </w:r>
    </w:p>
    <w:p w:rsidR="00C7351A" w:rsidRPr="00C7351A" w:rsidRDefault="00C7351A" w:rsidP="00C7351A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7351A">
        <w:rPr>
          <w:rFonts w:ascii="Arial" w:eastAsia="Times New Roman" w:hAnsi="Arial" w:cs="Arial"/>
          <w:b/>
          <w:bCs/>
          <w:i/>
          <w:iCs/>
          <w:color w:val="000000"/>
          <w:sz w:val="18"/>
          <w:szCs w:val="18"/>
          <w:bdr w:val="none" w:sz="0" w:space="0" w:color="auto" w:frame="1"/>
          <w:lang w:eastAsia="ru-RU"/>
        </w:rPr>
        <w:t>Специальные объекты для занятия спортом</w:t>
      </w:r>
    </w:p>
    <w:p w:rsidR="00C7351A" w:rsidRPr="00C7351A" w:rsidRDefault="00C7351A" w:rsidP="00C7351A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C7351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На универсальной спортивной площадке (площадках для игры в баскетбол, волей</w:t>
      </w:r>
      <w:r w:rsidR="009E5D27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бол, мини-футбол), площадью 1545</w:t>
      </w:r>
      <w:r w:rsidRPr="00C7351A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кв.м., возможно проведение занятий в специальных группах для лиц с ограниченными возможностями здоровья.</w:t>
      </w:r>
    </w:p>
    <w:p w:rsidR="001002ED" w:rsidRDefault="001002ED">
      <w:bookmarkStart w:id="0" w:name="_GoBack"/>
      <w:bookmarkEnd w:id="0"/>
    </w:p>
    <w:sectPr w:rsidR="001002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20E25"/>
    <w:multiLevelType w:val="multilevel"/>
    <w:tmpl w:val="B6845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51A"/>
    <w:rsid w:val="001002ED"/>
    <w:rsid w:val="009E5D27"/>
    <w:rsid w:val="00C73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5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5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7351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351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735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141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Волкова</dc:creator>
  <cp:lastModifiedBy>Волкова</cp:lastModifiedBy>
  <cp:revision>3</cp:revision>
  <dcterms:created xsi:type="dcterms:W3CDTF">2022-02-28T10:29:00Z</dcterms:created>
  <dcterms:modified xsi:type="dcterms:W3CDTF">2022-02-28T10:29:00Z</dcterms:modified>
</cp:coreProperties>
</file>